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3BB5" w14:textId="10195968" w:rsidR="006E3593" w:rsidRDefault="008107A7" w:rsidP="006E3593">
      <w:pPr>
        <w:jc w:val="center"/>
        <w:rPr>
          <w:b/>
          <w:sz w:val="28"/>
          <w:szCs w:val="28"/>
        </w:rPr>
      </w:pPr>
      <w:r>
        <w:rPr>
          <w:noProof/>
        </w:rPr>
        <w:drawing>
          <wp:anchor distT="0" distB="0" distL="114300" distR="114300" simplePos="0" relativeHeight="251660288" behindDoc="1" locked="0" layoutInCell="1" allowOverlap="1" wp14:anchorId="43F0FF0B" wp14:editId="73ACEA38">
            <wp:simplePos x="0" y="0"/>
            <wp:positionH relativeFrom="column">
              <wp:posOffset>0</wp:posOffset>
            </wp:positionH>
            <wp:positionV relativeFrom="paragraph">
              <wp:posOffset>0</wp:posOffset>
            </wp:positionV>
            <wp:extent cx="2962275" cy="1885950"/>
            <wp:effectExtent l="0" t="0" r="9525" b="0"/>
            <wp:wrapTight wrapText="bothSides">
              <wp:wrapPolygon edited="0">
                <wp:start x="0" y="0"/>
                <wp:lineTo x="0" y="21382"/>
                <wp:lineTo x="21531" y="21382"/>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278BE" w14:textId="3D425B44" w:rsidR="00A1707E" w:rsidRPr="008107A7" w:rsidRDefault="001D2C44" w:rsidP="006E3593">
      <w:pPr>
        <w:jc w:val="center"/>
        <w:rPr>
          <w:rFonts w:cstheme="minorHAnsi"/>
          <w:b/>
          <w:sz w:val="52"/>
          <w:szCs w:val="52"/>
        </w:rPr>
      </w:pPr>
      <w:r>
        <w:rPr>
          <w:b/>
          <w:sz w:val="28"/>
          <w:szCs w:val="28"/>
        </w:rPr>
        <w:tab/>
      </w:r>
      <w:r w:rsidR="008107A7" w:rsidRPr="008107A7">
        <w:rPr>
          <w:rFonts w:cstheme="minorHAnsi"/>
          <w:b/>
          <w:sz w:val="52"/>
          <w:szCs w:val="52"/>
        </w:rPr>
        <w:t>Why does my child need a</w:t>
      </w:r>
      <w:r w:rsidR="00E128C3">
        <w:rPr>
          <w:rFonts w:cstheme="minorHAnsi"/>
          <w:b/>
          <w:sz w:val="52"/>
          <w:szCs w:val="52"/>
        </w:rPr>
        <w:t xml:space="preserve">n early childhood </w:t>
      </w:r>
      <w:r w:rsidR="00AD5A6B">
        <w:rPr>
          <w:rFonts w:cstheme="minorHAnsi"/>
          <w:b/>
          <w:sz w:val="52"/>
          <w:szCs w:val="52"/>
        </w:rPr>
        <w:t>(</w:t>
      </w:r>
      <w:r w:rsidR="00E128C3">
        <w:rPr>
          <w:rFonts w:cstheme="minorHAnsi"/>
          <w:b/>
          <w:sz w:val="52"/>
          <w:szCs w:val="52"/>
        </w:rPr>
        <w:t>preschool)</w:t>
      </w:r>
      <w:r w:rsidR="008107A7" w:rsidRPr="008107A7">
        <w:rPr>
          <w:rFonts w:cstheme="minorHAnsi"/>
          <w:b/>
          <w:sz w:val="52"/>
          <w:szCs w:val="52"/>
        </w:rPr>
        <w:t xml:space="preserve"> screening?</w:t>
      </w:r>
    </w:p>
    <w:p w14:paraId="5A9E936C" w14:textId="77777777" w:rsidR="00E128C3" w:rsidRDefault="00E128C3" w:rsidP="006E3593">
      <w:pPr>
        <w:jc w:val="center"/>
        <w:rPr>
          <w:rFonts w:cstheme="minorHAnsi"/>
          <w:color w:val="000000"/>
          <w:sz w:val="36"/>
          <w:szCs w:val="36"/>
          <w:shd w:val="clear" w:color="auto" w:fill="FFFFFF"/>
        </w:rPr>
      </w:pPr>
    </w:p>
    <w:p w14:paraId="2A8158E2" w14:textId="006EF344" w:rsidR="00E128C3" w:rsidRPr="00E128C3" w:rsidRDefault="008107A7" w:rsidP="00E128C3">
      <w:pPr>
        <w:jc w:val="center"/>
        <w:rPr>
          <w:rFonts w:cstheme="minorHAnsi"/>
          <w:color w:val="000000"/>
          <w:sz w:val="32"/>
          <w:szCs w:val="32"/>
          <w:shd w:val="clear" w:color="auto" w:fill="FFFFFF"/>
        </w:rPr>
      </w:pPr>
      <w:r w:rsidRPr="00E128C3">
        <w:rPr>
          <w:rFonts w:cstheme="minorHAnsi"/>
          <w:color w:val="000000"/>
          <w:sz w:val="32"/>
          <w:szCs w:val="32"/>
          <w:shd w:val="clear" w:color="auto" w:fill="FFFFFF"/>
        </w:rPr>
        <w:t>All Minnesota children need Early Childhoo</w:t>
      </w:r>
      <w:r w:rsidR="00E128C3" w:rsidRPr="00E128C3">
        <w:rPr>
          <w:rFonts w:cstheme="minorHAnsi"/>
          <w:color w:val="000000"/>
          <w:sz w:val="32"/>
          <w:szCs w:val="32"/>
          <w:shd w:val="clear" w:color="auto" w:fill="FFFFFF"/>
        </w:rPr>
        <w:t xml:space="preserve">d </w:t>
      </w:r>
      <w:r w:rsidRPr="00E128C3">
        <w:rPr>
          <w:rFonts w:cstheme="minorHAnsi"/>
          <w:color w:val="000000"/>
          <w:sz w:val="32"/>
          <w:szCs w:val="32"/>
          <w:shd w:val="clear" w:color="auto" w:fill="FFFFFF"/>
        </w:rPr>
        <w:t>Screening. It is recommended at age three and is required for kindergarten.</w:t>
      </w:r>
    </w:p>
    <w:p w14:paraId="0AB74AD9" w14:textId="77777777" w:rsidR="00E128C3" w:rsidRPr="00E128C3" w:rsidRDefault="00E128C3" w:rsidP="00E128C3">
      <w:pPr>
        <w:jc w:val="center"/>
        <w:rPr>
          <w:rFonts w:cstheme="minorHAnsi"/>
          <w:sz w:val="32"/>
          <w:szCs w:val="32"/>
        </w:rPr>
      </w:pPr>
      <w:r w:rsidRPr="00E128C3">
        <w:rPr>
          <w:rFonts w:cstheme="minorHAnsi"/>
          <w:color w:val="000000"/>
          <w:sz w:val="32"/>
          <w:szCs w:val="32"/>
          <w:shd w:val="clear" w:color="auto" w:fill="FFFFFF"/>
        </w:rPr>
        <w:t>Preschool screening helps identify potential problems in your child’s health and development, and is a perfect time to find out about what early learning opportunities are available for your child, and to make sure the right supports are available to help your child learn and grow.</w:t>
      </w:r>
    </w:p>
    <w:p w14:paraId="63E9FCAE" w14:textId="77777777" w:rsidR="00E128C3" w:rsidRPr="008107A7" w:rsidRDefault="00E128C3" w:rsidP="00E128C3">
      <w:pPr>
        <w:jc w:val="center"/>
        <w:rPr>
          <w:b/>
          <w:sz w:val="36"/>
          <w:szCs w:val="36"/>
          <w:u w:val="single"/>
        </w:rPr>
      </w:pPr>
      <w:r w:rsidRPr="008107A7">
        <w:rPr>
          <w:b/>
          <w:sz w:val="36"/>
          <w:szCs w:val="36"/>
          <w:u w:val="single"/>
        </w:rPr>
        <w:t>Chokio-Alberta School is offering Early Childhood Screening on Monday, August 19, 2024 for all families in the school district who have a child or children ages 3-5 years old.</w:t>
      </w:r>
    </w:p>
    <w:p w14:paraId="51EDC0B3" w14:textId="3F980787" w:rsidR="00EA0136" w:rsidRPr="00E128C3" w:rsidRDefault="00EA0136" w:rsidP="00E128C3">
      <w:pPr>
        <w:jc w:val="center"/>
        <w:rPr>
          <w:bCs/>
          <w:sz w:val="32"/>
          <w:szCs w:val="32"/>
        </w:rPr>
      </w:pPr>
      <w:r w:rsidRPr="00E128C3">
        <w:rPr>
          <w:bCs/>
          <w:sz w:val="32"/>
          <w:szCs w:val="32"/>
        </w:rPr>
        <w:t xml:space="preserve">There is no charge for preschool screening and it </w:t>
      </w:r>
      <w:r w:rsidR="001D2C44" w:rsidRPr="00E128C3">
        <w:rPr>
          <w:bCs/>
          <w:sz w:val="32"/>
          <w:szCs w:val="32"/>
        </w:rPr>
        <w:t xml:space="preserve">only needs to be completed once.  If your child has already had it done by another agency, school or family physician, please forward the screening results to </w:t>
      </w:r>
      <w:r w:rsidRPr="00E128C3">
        <w:rPr>
          <w:bCs/>
          <w:sz w:val="32"/>
          <w:szCs w:val="32"/>
        </w:rPr>
        <w:t>Jennifer Wulff at ‘</w:t>
      </w:r>
      <w:r w:rsidR="008D50D9" w:rsidRPr="00E128C3">
        <w:rPr>
          <w:bCs/>
          <w:sz w:val="32"/>
          <w:szCs w:val="32"/>
        </w:rPr>
        <w:t>jwulff</w:t>
      </w:r>
      <w:r w:rsidRPr="00E128C3">
        <w:rPr>
          <w:bCs/>
          <w:sz w:val="32"/>
          <w:szCs w:val="32"/>
        </w:rPr>
        <w:t>@chokioalberta.k12.mn.us’</w:t>
      </w:r>
      <w:r w:rsidR="001D2C44" w:rsidRPr="00E128C3">
        <w:rPr>
          <w:bCs/>
          <w:sz w:val="32"/>
          <w:szCs w:val="32"/>
        </w:rPr>
        <w:t>.</w:t>
      </w:r>
    </w:p>
    <w:p w14:paraId="3FAD8FB5" w14:textId="77777777" w:rsidR="00E128C3" w:rsidRDefault="001D2C44" w:rsidP="00E128C3">
      <w:pPr>
        <w:jc w:val="center"/>
        <w:rPr>
          <w:bCs/>
          <w:sz w:val="32"/>
          <w:szCs w:val="32"/>
        </w:rPr>
      </w:pPr>
      <w:r w:rsidRPr="00E128C3">
        <w:rPr>
          <w:bCs/>
          <w:sz w:val="32"/>
          <w:szCs w:val="32"/>
        </w:rPr>
        <w:t xml:space="preserve">If you </w:t>
      </w:r>
      <w:r w:rsidR="00EA0136" w:rsidRPr="00E128C3">
        <w:rPr>
          <w:bCs/>
          <w:sz w:val="32"/>
          <w:szCs w:val="32"/>
        </w:rPr>
        <w:t>would like</w:t>
      </w:r>
      <w:r w:rsidRPr="00E128C3">
        <w:rPr>
          <w:bCs/>
          <w:sz w:val="32"/>
          <w:szCs w:val="32"/>
        </w:rPr>
        <w:t xml:space="preserve"> your child screened, </w:t>
      </w:r>
      <w:r w:rsidR="00CF32BB" w:rsidRPr="00E128C3">
        <w:rPr>
          <w:bCs/>
          <w:sz w:val="32"/>
          <w:szCs w:val="32"/>
        </w:rPr>
        <w:t>please call the school at</w:t>
      </w:r>
      <w:r w:rsidRPr="00E128C3">
        <w:rPr>
          <w:bCs/>
          <w:sz w:val="32"/>
          <w:szCs w:val="32"/>
        </w:rPr>
        <w:t xml:space="preserve"> 320-324-7131</w:t>
      </w:r>
      <w:r w:rsidR="00CF32BB" w:rsidRPr="00E128C3">
        <w:rPr>
          <w:bCs/>
          <w:sz w:val="32"/>
          <w:szCs w:val="32"/>
        </w:rPr>
        <w:t xml:space="preserve"> to make an appointment</w:t>
      </w:r>
      <w:r w:rsidRPr="00E128C3">
        <w:rPr>
          <w:bCs/>
          <w:sz w:val="32"/>
          <w:szCs w:val="32"/>
        </w:rPr>
        <w:t>.</w:t>
      </w:r>
      <w:r w:rsidR="00E128C3">
        <w:rPr>
          <w:bCs/>
          <w:sz w:val="32"/>
          <w:szCs w:val="32"/>
        </w:rPr>
        <w:t xml:space="preserve"> </w:t>
      </w:r>
    </w:p>
    <w:p w14:paraId="290672B6" w14:textId="4F5D0C4C" w:rsidR="001D2C44" w:rsidRPr="00E128C3" w:rsidRDefault="00E128C3" w:rsidP="00E128C3">
      <w:pPr>
        <w:jc w:val="center"/>
        <w:rPr>
          <w:rFonts w:cstheme="minorHAnsi"/>
          <w:bCs/>
          <w:i/>
          <w:iCs/>
          <w:sz w:val="32"/>
          <w:szCs w:val="32"/>
        </w:rPr>
      </w:pPr>
      <w:r w:rsidRPr="00E128C3">
        <w:rPr>
          <w:rFonts w:cstheme="minorHAnsi"/>
          <w:i/>
          <w:iCs/>
          <w:color w:val="000000"/>
          <w:sz w:val="32"/>
          <w:szCs w:val="32"/>
          <w:shd w:val="clear" w:color="auto" w:fill="FFFFFF"/>
        </w:rPr>
        <w:t>Parents may also opt out, decline, refuse or conscientiously object to the screening by submitting a statement in writing to the district where the child will attend kindergarten per </w:t>
      </w:r>
      <w:hyperlink r:id="rId5" w:history="1">
        <w:r w:rsidRPr="00E128C3">
          <w:rPr>
            <w:rFonts w:cstheme="minorHAnsi"/>
            <w:i/>
            <w:iCs/>
            <w:color w:val="3366CC"/>
            <w:sz w:val="32"/>
            <w:szCs w:val="32"/>
            <w:u w:val="single"/>
            <w:shd w:val="clear" w:color="auto" w:fill="FFFFFF"/>
          </w:rPr>
          <w:t>Minnesota Statutes 121A.17</w:t>
        </w:r>
      </w:hyperlink>
      <w:r w:rsidRPr="00E128C3">
        <w:rPr>
          <w:rFonts w:cstheme="minorHAnsi"/>
          <w:i/>
          <w:iCs/>
          <w:color w:val="000000"/>
          <w:sz w:val="32"/>
          <w:szCs w:val="32"/>
          <w:shd w:val="clear" w:color="auto" w:fill="FFFFFF"/>
        </w:rPr>
        <w:t>.</w:t>
      </w:r>
    </w:p>
    <w:p w14:paraId="776B883B" w14:textId="38BB61A2" w:rsidR="001D2C44" w:rsidRPr="006E3593" w:rsidRDefault="00E128C3" w:rsidP="006E3593">
      <w:pPr>
        <w:jc w:val="center"/>
        <w:rPr>
          <w:b/>
          <w:sz w:val="28"/>
          <w:szCs w:val="28"/>
        </w:rPr>
      </w:pPr>
      <w:r>
        <w:rPr>
          <w:b/>
          <w:noProof/>
          <w:sz w:val="28"/>
          <w:szCs w:val="28"/>
        </w:rPr>
        <w:drawing>
          <wp:anchor distT="0" distB="0" distL="114300" distR="114300" simplePos="0" relativeHeight="251659264" behindDoc="1" locked="0" layoutInCell="1" allowOverlap="1" wp14:anchorId="142500AC" wp14:editId="0852D041">
            <wp:simplePos x="0" y="0"/>
            <wp:positionH relativeFrom="margin">
              <wp:posOffset>161925</wp:posOffset>
            </wp:positionH>
            <wp:positionV relativeFrom="paragraph">
              <wp:posOffset>278130</wp:posOffset>
            </wp:positionV>
            <wp:extent cx="6591300" cy="1000125"/>
            <wp:effectExtent l="0" t="0" r="0" b="9525"/>
            <wp:wrapTight wrapText="bothSides">
              <wp:wrapPolygon edited="0">
                <wp:start x="8615" y="0"/>
                <wp:lineTo x="812" y="823"/>
                <wp:lineTo x="562" y="4526"/>
                <wp:lineTo x="62" y="7817"/>
                <wp:lineTo x="62" y="9874"/>
                <wp:lineTo x="812" y="13577"/>
                <wp:lineTo x="499" y="20160"/>
                <wp:lineTo x="499" y="20983"/>
                <wp:lineTo x="1061" y="21394"/>
                <wp:lineTo x="1748" y="21394"/>
                <wp:lineTo x="2123" y="21394"/>
                <wp:lineTo x="3871" y="21394"/>
                <wp:lineTo x="19415" y="20160"/>
                <wp:lineTo x="21225" y="18926"/>
                <wp:lineTo x="20851" y="13577"/>
                <wp:lineTo x="21350" y="9874"/>
                <wp:lineTo x="21350" y="8229"/>
                <wp:lineTo x="20913" y="6994"/>
                <wp:lineTo x="21225" y="1234"/>
                <wp:lineTo x="20102" y="823"/>
                <wp:lineTo x="9052" y="0"/>
                <wp:lineTo x="86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_clipart_line[1].png"/>
                    <pic:cNvPicPr/>
                  </pic:nvPicPr>
                  <pic:blipFill>
                    <a:blip r:embed="rId6">
                      <a:extLst>
                        <a:ext uri="{28A0092B-C50C-407E-A947-70E740481C1C}">
                          <a14:useLocalDpi xmlns:a14="http://schemas.microsoft.com/office/drawing/2010/main" val="0"/>
                        </a:ext>
                      </a:extLst>
                    </a:blip>
                    <a:stretch>
                      <a:fillRect/>
                    </a:stretch>
                  </pic:blipFill>
                  <pic:spPr>
                    <a:xfrm>
                      <a:off x="0" y="0"/>
                      <a:ext cx="6591300" cy="1000125"/>
                    </a:xfrm>
                    <a:prstGeom prst="rect">
                      <a:avLst/>
                    </a:prstGeom>
                  </pic:spPr>
                </pic:pic>
              </a:graphicData>
            </a:graphic>
            <wp14:sizeRelH relativeFrom="margin">
              <wp14:pctWidth>0</wp14:pctWidth>
            </wp14:sizeRelH>
            <wp14:sizeRelV relativeFrom="margin">
              <wp14:pctHeight>0</wp14:pctHeight>
            </wp14:sizeRelV>
          </wp:anchor>
        </w:drawing>
      </w:r>
    </w:p>
    <w:sectPr w:rsidR="001D2C44" w:rsidRPr="006E3593" w:rsidSect="00E12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93"/>
    <w:rsid w:val="001D2C44"/>
    <w:rsid w:val="00280829"/>
    <w:rsid w:val="003148D9"/>
    <w:rsid w:val="00366B06"/>
    <w:rsid w:val="003D1F9A"/>
    <w:rsid w:val="003F28AF"/>
    <w:rsid w:val="006E3593"/>
    <w:rsid w:val="008107A7"/>
    <w:rsid w:val="008706B3"/>
    <w:rsid w:val="008D50D9"/>
    <w:rsid w:val="00AD5A6B"/>
    <w:rsid w:val="00CF32BB"/>
    <w:rsid w:val="00E128C3"/>
    <w:rsid w:val="00EA0136"/>
    <w:rsid w:val="00F8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531"/>
  <w15:chartTrackingRefBased/>
  <w15:docId w15:val="{DB153F9A-6459-4A26-9B48-27971B67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8D9"/>
    <w:rPr>
      <w:color w:val="0563C1" w:themeColor="hyperlink"/>
      <w:u w:val="single"/>
    </w:rPr>
  </w:style>
  <w:style w:type="character" w:styleId="UnresolvedMention">
    <w:name w:val="Unresolved Mention"/>
    <w:basedOn w:val="DefaultParagraphFont"/>
    <w:uiPriority w:val="99"/>
    <w:semiHidden/>
    <w:unhideWhenUsed/>
    <w:rsid w:val="00314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revisor.mn.gov/statutes/cite/121A.1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Secretary</dc:creator>
  <cp:keywords/>
  <dc:description/>
  <cp:lastModifiedBy>CA Secretary</cp:lastModifiedBy>
  <cp:revision>2</cp:revision>
  <cp:lastPrinted>2022-04-25T16:57:00Z</cp:lastPrinted>
  <dcterms:created xsi:type="dcterms:W3CDTF">2024-06-20T20:00:00Z</dcterms:created>
  <dcterms:modified xsi:type="dcterms:W3CDTF">2024-06-20T20:00:00Z</dcterms:modified>
</cp:coreProperties>
</file>